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8109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101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8109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81094" w:rsidRP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08109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pašvaldības nekustamā īpašuma – “Rīdus”, Dzelzavas pagastā, Madonas novadā nodošanu atsavināšanai</w:t>
      </w:r>
    </w:p>
    <w:p w:rsidR="00081094" w:rsidRPr="00081094" w:rsidRDefault="00081094" w:rsidP="0008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:rsidR="00081094" w:rsidRPr="00430151" w:rsidRDefault="00081094" w:rsidP="0043015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Dzelzavas pagasta pārvaldē saņemts </w:t>
      </w:r>
      <w:r w:rsidR="001C488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ar lūgumu atsavināt nekustamo īpašumu “Rīdus”, Dzel</w:t>
      </w:r>
      <w:r w:rsidR="009229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zavas pagastā, kuru </w:t>
      </w:r>
      <w:r w:rsidR="00612B6C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="009229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īrē no pašvaldības.</w:t>
      </w:r>
    </w:p>
    <w:p w:rsidR="00081094" w:rsidRPr="00430151" w:rsidRDefault="00081094" w:rsidP="0043015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22.janvārī </w:t>
      </w:r>
      <w:r w:rsidR="001C488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ir skatīts Madonas novada pašvaldības Dzīvokļu jautājumu komisijā, kur konstatēts, ka </w:t>
      </w:r>
      <w:r w:rsidR="001C488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deklarētā dzīvesvieta ir adresē  “Rīdus”, Dzelzavas pagasts, Madonas novads. Dzīvojamo telpu īres līgums par dzīvojamām telpām noslēgts ar </w:t>
      </w:r>
      <w:r w:rsidR="001C488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21.janvārī. Dzīvojamā telpā citu deklarētu personu nav, </w:t>
      </w:r>
      <w:r w:rsidR="001C488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 viens. </w:t>
      </w:r>
    </w:p>
    <w:p w:rsidR="00081094" w:rsidRPr="00430151" w:rsidRDefault="001C4882" w:rsidP="00612B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Dzīvojamām telpām </w:t>
      </w:r>
      <w:r w:rsidR="00081094"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īres un komunālo pakalpojumu maksājumu parādu nav.</w:t>
      </w:r>
    </w:p>
    <w:p w:rsidR="00081094" w:rsidRPr="00430151" w:rsidRDefault="00081094" w:rsidP="00612B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proofErr w:type="gram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22.janvāra Dzīvokļu komisijas lēmumu (prot.Nr.1, 30.p.) tika nolemts piekrist pašvaldībai piederošo īpašumu ar adresi “Rīdus”, Dzelzavas pagasts, Madonas novads nodot atsavināšanai.</w:t>
      </w:r>
    </w:p>
    <w:p w:rsidR="00081094" w:rsidRPr="00430151" w:rsidRDefault="00081094" w:rsidP="00430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Nekustamais īpašums “Rīdus” (kadastra numurs 70500040151) sastāv no dzīvojamās ēkas ar kopējo platību 188,7 m</w:t>
      </w:r>
      <w:r w:rsidRPr="00430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, divām saimniecības ēkām un zemes 0,51 ha. Nekustamais īpašums “Rīdus” ir ierakstīts zemesgrāmatā uz Madonas novada pašvaldības vārda.</w:t>
      </w:r>
    </w:p>
    <w:p w:rsidR="00081094" w:rsidRPr="00985935" w:rsidRDefault="00081094" w:rsidP="00430151">
      <w:pPr>
        <w:spacing w:after="0"/>
        <w:ind w:firstLine="50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Publiskas personas mantas atsavināšanas likuma </w:t>
      </w:r>
      <w:proofErr w:type="gram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4.panta</w:t>
      </w:r>
      <w:proofErr w:type="gram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pirmo daļu </w:t>
      </w:r>
      <w:r w:rsidRPr="00985935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9859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tvasinātas publiskas personas mantas atsavināšanu var ierosināt, ja tā nav nepieciešama attiecīgai atvasinātai publiskai personai vai tās iestādēm to funkciju nodrošināšanai.</w:t>
      </w:r>
    </w:p>
    <w:p w:rsidR="00081094" w:rsidRPr="00985935" w:rsidRDefault="00081094" w:rsidP="00612B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8593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Nekustamais īpašums nav nepieciešams pašvaldības funkciju veikšanai.</w:t>
      </w:r>
    </w:p>
    <w:p w:rsidR="00081094" w:rsidRPr="00430151" w:rsidRDefault="00081094" w:rsidP="00612B6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Publiskas personas mantas atsavināšanas likuma </w:t>
      </w:r>
      <w:proofErr w:type="gram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4.panta</w:t>
      </w:r>
      <w:proofErr w:type="gram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ceturtās daļas 5.punktu, publiskas personas nekustamo īpašumu var ierosināt atsavināt īrnieks vai viņa ģimenes loceklis, ja viņš vēlas nopirkt dzīvojamo māju, tās domājamo daļu vai dzīvokļa īpašumu šā likuma </w:t>
      </w:r>
      <w:hyperlink r:id="rId7" w:anchor="bkm23&amp;keepThis=true&amp;TB_iframe=true&amp;height=475&amp;width=690" w:history="1">
        <w:r w:rsidRPr="00430151">
          <w:rPr>
            <w:rFonts w:ascii="Times New Roman" w:eastAsia="Times New Roman" w:hAnsi="Times New Roman" w:cs="Times New Roman"/>
            <w:sz w:val="24"/>
            <w:szCs w:val="24"/>
          </w:rPr>
          <w:t>45.</w:t>
        </w:r>
      </w:hyperlink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pantā noteiktajā kārtībā.</w:t>
      </w:r>
    </w:p>
    <w:p w:rsidR="00081094" w:rsidRPr="00430151" w:rsidRDefault="00081094" w:rsidP="00612B6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Publiskas personas mantas atsavināšanas 45.panta trešā un ceturtā daļa nosaka: </w:t>
      </w:r>
    </w:p>
    <w:p w:rsidR="00081094" w:rsidRPr="00430151" w:rsidRDefault="00081094" w:rsidP="004301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(3) Atsavinot valsts vai pašvaldības īpašumā esošu viendzīvokļa māju vai dzīvokļa īpašumu, par kuru lietošanu likumā "</w:t>
      </w:r>
      <w:hyperlink r:id="rId8" w:anchor="&amp;keepThis=true&amp;TB_iframe=true&amp;height=475&amp;width=690" w:history="1">
        <w:r w:rsidRPr="00430151">
          <w:rPr>
            <w:rFonts w:ascii="Times New Roman" w:eastAsia="Times New Roman" w:hAnsi="Times New Roman" w:cs="Times New Roman"/>
            <w:sz w:val="24"/>
            <w:szCs w:val="24"/>
          </w:rPr>
          <w:t>Par dzīvojamo telpu īri</w:t>
        </w:r>
      </w:hyperlink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 noteiktajā kārtībā ir noslēgts dzīvojamās telpas īres līgums, to vispirms </w:t>
      </w:r>
      <w:proofErr w:type="spell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 pirkt īrniekam un viņa ģimenes locekļiem.</w:t>
      </w:r>
    </w:p>
    <w:p w:rsidR="00081094" w:rsidRPr="00430151" w:rsidRDefault="00081094" w:rsidP="004301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(4) Īrnieks vai viņa ģimenes locekļi var pirkt īrēto viendzīvokļa māju vai dzīvokļa īpašumu, ja:</w:t>
      </w:r>
    </w:p>
    <w:p w:rsidR="00081094" w:rsidRPr="00430151" w:rsidRDefault="00081094" w:rsidP="00430151">
      <w:pPr>
        <w:widowControl w:val="0"/>
        <w:autoSpaceDE w:val="0"/>
        <w:autoSpaceDN w:val="0"/>
        <w:adjustRightInd w:val="0"/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1) īrnieks un viņa ģimenes locekļi ir noslēguši notariāli apliecinātu vienošanos par to, kurš vai kuri no viņiem iegūs īpašumā īrēto viendzīvokļa māju vai dzīvokļa īpašumu;</w:t>
      </w:r>
    </w:p>
    <w:p w:rsidR="00081094" w:rsidRPr="00430151" w:rsidRDefault="00081094" w:rsidP="00430151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2) tiesā nav celta prasība par īres līguma izbeigšanu.</w:t>
      </w:r>
    </w:p>
    <w:p w:rsidR="00081094" w:rsidRPr="00430151" w:rsidRDefault="00081094" w:rsidP="00430151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81094" w:rsidRPr="00430151" w:rsidRDefault="00081094" w:rsidP="0043015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Jautājums skatīts 11.03.2020. Uzņēmējdarbības, teritoriālo un vides jautājumu komitejā.</w:t>
      </w:r>
    </w:p>
    <w:p w:rsidR="008C52DF" w:rsidRPr="00430151" w:rsidRDefault="00081094" w:rsidP="0043015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likuma „Par pašvaldībām” </w:t>
      </w:r>
      <w:proofErr w:type="gramStart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>21.panta</w:t>
      </w:r>
      <w:proofErr w:type="gramEnd"/>
      <w:r w:rsidRPr="00430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17.punktu, Publiskas personas mantas atsavināšanas likuma 4.panta pirmo daļu,  ceturtās daļas 5.punktu, 45.panta trešo un ceturto daļu, </w:t>
      </w:r>
      <w:r w:rsidR="008C52DF" w:rsidRPr="004301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8C52DF" w:rsidRPr="00430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8C52DF" w:rsidRPr="00430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16 </w:t>
      </w:r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Artūrs Čačka, Andris Dombrovskis, Antra </w:t>
      </w:r>
      <w:proofErr w:type="spellStart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Andris Sakne, Rihards Saulītis, Inese Strode, Aleksandrs Šrubs, Gatis Teilis, Kaspars </w:t>
      </w:r>
      <w:proofErr w:type="spellStart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8C52DF" w:rsidRPr="00430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PRET – NAV</w:t>
      </w:r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8C52DF" w:rsidRPr="00430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 </w:t>
      </w:r>
      <w:r w:rsidR="008C52DF" w:rsidRPr="004301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8C52DF" w:rsidRPr="004301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81094" w:rsidRPr="00430151" w:rsidRDefault="00081094" w:rsidP="0043015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31ABF" w:rsidRPr="00131ABF" w:rsidRDefault="00131ABF" w:rsidP="00C74DE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A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Uzsākt atsavināšanas procesu nekustamajam īpašumam </w:t>
      </w:r>
      <w:r w:rsidR="00081094" w:rsidRPr="00131ABF">
        <w:rPr>
          <w:rFonts w:ascii="Times New Roman" w:eastAsia="Times New Roman" w:hAnsi="Times New Roman" w:cs="Times New Roman"/>
          <w:sz w:val="24"/>
          <w:szCs w:val="24"/>
          <w:lang w:eastAsia="lv-LV"/>
        </w:rPr>
        <w:t>“Rīdus”, Dzelzavas pagasts, Madonas no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vads (kadastra Nr. 70500040151).</w:t>
      </w:r>
    </w:p>
    <w:p w:rsidR="00081094" w:rsidRPr="00131ABF" w:rsidRDefault="00081094" w:rsidP="00C74DE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31ABF">
        <w:rPr>
          <w:rFonts w:ascii="Times New Roman" w:eastAsia="MS Mincho" w:hAnsi="Times New Roman" w:cs="Times New Roman"/>
          <w:sz w:val="24"/>
          <w:szCs w:val="24"/>
        </w:rPr>
        <w:t>Uzdot Dzelzavas pagasta pārvaldei veikt nepieciešamās darbības nekustamā īpašuma novērtēšanai pie sertificēta vērtētāja.</w:t>
      </w:r>
    </w:p>
    <w:p w:rsidR="00081094" w:rsidRPr="00430151" w:rsidRDefault="00081094" w:rsidP="0043015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0151">
        <w:rPr>
          <w:rFonts w:ascii="Times New Roman" w:eastAsia="MS Mincho" w:hAnsi="Times New Roman" w:cs="Times New Roman"/>
          <w:sz w:val="24"/>
          <w:szCs w:val="24"/>
        </w:rPr>
        <w:t xml:space="preserve">Pēc nekustamā īpašuma novērtēšanas virzīt jautājumu par nekustamā īpašuma atsavināšanu skatīšanai kārtējā </w:t>
      </w:r>
      <w:r w:rsidRPr="0043015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Uzņēmējdarbības, teritoriālo un vides jautājumu komitejas sēdē.</w:t>
      </w:r>
    </w:p>
    <w:p w:rsidR="004808BA" w:rsidRPr="00081094" w:rsidRDefault="004808BA" w:rsidP="0008109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808BA" w:rsidRDefault="004808BA" w:rsidP="00A2217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DB6804" w:rsidRPr="004808BA" w:rsidRDefault="00DB6804" w:rsidP="007213B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74A8B" w:rsidRDefault="00074A8B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08BA" w:rsidRPr="004808BA" w:rsidRDefault="004808BA" w:rsidP="004808BA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4808BA">
        <w:rPr>
          <w:rFonts w:ascii="Times New Roman" w:eastAsia="Calibri" w:hAnsi="Times New Roman" w:cs="Times New Roman"/>
          <w:i/>
          <w:iCs/>
          <w:sz w:val="24"/>
          <w:szCs w:val="24"/>
        </w:rPr>
        <w:t>S.Deikmane</w:t>
      </w:r>
      <w:proofErr w:type="spellEnd"/>
      <w:r w:rsidRPr="004808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26318915</w:t>
      </w:r>
    </w:p>
    <w:p w:rsidR="009D52E6" w:rsidRPr="00074A8B" w:rsidRDefault="009D52E6" w:rsidP="00A2217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9D52E6" w:rsidRPr="00074A8B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ABF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882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151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2B6C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2DF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9E5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5935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13C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nais.lv/naiser/loginWindow.cfm?ltype=4&amp;rnd=52D64490B1A8ABB2F1AB51C903C30CFBE85ECFE1FAD51EDEFCACFDFDFD04C02F01CD1983CE0BDEC36E2F5FD7295DD9C8175DCAF86DC98AC181125607C2EC9C0980C9D8CFD4D4E1DECD6DD9EDC104CF1EC8FE86440153DB8F3E9A5DF1DC&amp;lk=text.cfm?Ref=0103012002103132796&amp;Req=0103012002103132796&amp;Key=0127011993021632769&amp;Hash=&amp;href=" TargetMode="External"/><Relationship Id="rId3" Type="http://schemas.openxmlformats.org/officeDocument/2006/relationships/styles" Target="styles.xml"/><Relationship Id="rId7" Type="http://schemas.openxmlformats.org/officeDocument/2006/relationships/hyperlink" Target="http://pro.nais.lv/naiser/loginWindow.cfm?ltype=5&amp;rnd=09DD5D8DECAEBFF0BA9C4CDB10905BA6E4259BAAF7D51DDFFFAFFDFCFF03CB2817AC4DC1C10CD6C57B771C807F5089924A5CC8E83D95DEC594&amp;lk=/naiser/text.cfm?Key=0103012002103132796&amp;href=bkm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8483-DD96-452D-99E8-4315D57A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60</cp:revision>
  <cp:lastPrinted>2020-02-19T14:14:00Z</cp:lastPrinted>
  <dcterms:created xsi:type="dcterms:W3CDTF">2020-01-30T14:39:00Z</dcterms:created>
  <dcterms:modified xsi:type="dcterms:W3CDTF">2020-04-02T12:12:00Z</dcterms:modified>
</cp:coreProperties>
</file>